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1E0" w:rsidRDefault="007261E0" w:rsidP="00C30B58">
      <w:pPr>
        <w:pStyle w:val="Style1"/>
        <w:spacing w:line="192" w:lineRule="auto"/>
        <w:contextualSpacing/>
        <w:jc w:val="center"/>
        <w:rPr>
          <w:rStyle w:val="CharacterStyle2"/>
          <w:rFonts w:asciiTheme="minorHAnsi" w:hAnsiTheme="minorHAnsi"/>
          <w:b/>
          <w:spacing w:val="5"/>
          <w:sz w:val="52"/>
          <w:szCs w:val="22"/>
        </w:rPr>
        <w:sectPr w:rsidR="007261E0" w:rsidSect="00B26809">
          <w:footerReference w:type="default" r:id="rId8"/>
          <w:type w:val="continuous"/>
          <w:pgSz w:w="12240" w:h="15840"/>
          <w:pgMar w:top="900" w:right="720" w:bottom="540" w:left="720" w:header="720" w:footer="1005" w:gutter="0"/>
          <w:pgBorders w:offsetFrom="page">
            <w:top w:val="thinThickSmallGap" w:sz="24" w:space="24" w:color="99CC00"/>
            <w:left w:val="thinThickSmallGap" w:sz="24" w:space="24" w:color="99CC00"/>
            <w:bottom w:val="thickThinSmallGap" w:sz="24" w:space="24" w:color="99CC00"/>
            <w:right w:val="thickThinSmallGap" w:sz="24" w:space="24" w:color="99CC00"/>
          </w:pgBorders>
          <w:cols w:num="2" w:space="720"/>
          <w:noEndnote/>
        </w:sectPr>
      </w:pPr>
      <w:r>
        <w:rPr>
          <w:rFonts w:asciiTheme="minorHAnsi" w:hAnsiTheme="minorHAnsi"/>
          <w:b/>
          <w:noProof/>
          <w:spacing w:val="5"/>
          <w:sz w:val="5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-190500</wp:posOffset>
            </wp:positionV>
            <wp:extent cx="2418080" cy="1038225"/>
            <wp:effectExtent l="0" t="0" r="1270" b="9525"/>
            <wp:wrapTight wrapText="bothSides">
              <wp:wrapPolygon edited="0">
                <wp:start x="0" y="0"/>
                <wp:lineTo x="0" y="21402"/>
                <wp:lineTo x="21441" y="21402"/>
                <wp:lineTo x="21441" y="0"/>
                <wp:lineTo x="0" y="0"/>
              </wp:wrapPolygon>
            </wp:wrapTight>
            <wp:docPr id="2" name="Picture 2" descr="C:\Users\PHI_GAG\Desktop\Pacific Housing Inc\IMAGES\PHI Logo non-profit_large-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HI_GAG\Desktop\Pacific Housing Inc\IMAGES\PHI Logo non-profit_large-new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0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1E0">
        <w:rPr>
          <w:rStyle w:val="CharacterStyle2"/>
          <w:rFonts w:asciiTheme="minorHAnsi" w:hAnsiTheme="minorHAnsi"/>
          <w:b/>
          <w:color w:val="1F497D" w:themeColor="text2"/>
          <w:spacing w:val="5"/>
          <w:sz w:val="60"/>
          <w:szCs w:val="60"/>
        </w:rPr>
        <w:t xml:space="preserve">WHAT IS A SERVICE </w:t>
      </w:r>
      <w:r w:rsidR="00257B52" w:rsidRPr="007261E0">
        <w:rPr>
          <w:rStyle w:val="CharacterStyle2"/>
          <w:rFonts w:asciiTheme="minorHAnsi" w:hAnsiTheme="minorHAnsi"/>
          <w:b/>
          <w:color w:val="1F497D" w:themeColor="text2"/>
          <w:spacing w:val="5"/>
          <w:sz w:val="60"/>
          <w:szCs w:val="60"/>
        </w:rPr>
        <w:t>COORDINATOR?</w:t>
      </w:r>
    </w:p>
    <w:p w:rsidR="007261E0" w:rsidRDefault="007261E0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  <w:r>
        <w:rPr>
          <w:rFonts w:asciiTheme="minorHAnsi" w:hAnsiTheme="minorHAnsi" w:cs="BookAntiqua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9.75pt;height:.25pt" o:hrpct="0" o:hralign="center" o:hr="t">
            <v:imagedata r:id="rId10" o:title="BD10219_"/>
          </v:shape>
        </w:pict>
      </w:r>
    </w:p>
    <w:p w:rsidR="007261E0" w:rsidRDefault="007261E0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  <w:r w:rsidRPr="00257B52">
        <w:rPr>
          <w:rFonts w:asciiTheme="minorHAnsi" w:hAnsiTheme="minorHAnsi" w:cs="BookAntiqua"/>
          <w:sz w:val="22"/>
          <w:szCs w:val="22"/>
        </w:rPr>
        <w:t>The service coordinator position provides information and referrals to residents in a community who need</w:t>
      </w:r>
      <w:r>
        <w:rPr>
          <w:rFonts w:asciiTheme="minorHAnsi" w:hAnsiTheme="minorHAnsi" w:cs="BookAntiqua"/>
          <w:sz w:val="22"/>
          <w:szCs w:val="22"/>
        </w:rPr>
        <w:t xml:space="preserve"> </w:t>
      </w:r>
      <w:r w:rsidRPr="00257B52">
        <w:rPr>
          <w:rFonts w:asciiTheme="minorHAnsi" w:hAnsiTheme="minorHAnsi" w:cs="BookAntiqua"/>
          <w:sz w:val="22"/>
          <w:szCs w:val="22"/>
        </w:rPr>
        <w:t>supportive services to maintain self-sufficiency. Service coordinators typi</w:t>
      </w:r>
      <w:r>
        <w:rPr>
          <w:rFonts w:asciiTheme="minorHAnsi" w:hAnsiTheme="minorHAnsi" w:cs="BookAntiqua"/>
          <w:sz w:val="22"/>
          <w:szCs w:val="22"/>
        </w:rPr>
        <w:t xml:space="preserve">cally have social work or human </w:t>
      </w:r>
      <w:r w:rsidRPr="00257B52">
        <w:rPr>
          <w:rFonts w:asciiTheme="minorHAnsi" w:hAnsiTheme="minorHAnsi" w:cs="BookAntiqua"/>
          <w:sz w:val="22"/>
          <w:szCs w:val="22"/>
        </w:rPr>
        <w:t>services education and experience. Some service coordinator positions are fu</w:t>
      </w:r>
      <w:r>
        <w:rPr>
          <w:rFonts w:asciiTheme="minorHAnsi" w:hAnsiTheme="minorHAnsi" w:cs="BookAntiqua"/>
          <w:sz w:val="22"/>
          <w:szCs w:val="22"/>
        </w:rPr>
        <w:t xml:space="preserve">nded through HUD grants; others </w:t>
      </w:r>
      <w:r w:rsidRPr="00257B52">
        <w:rPr>
          <w:rFonts w:asciiTheme="minorHAnsi" w:hAnsiTheme="minorHAnsi" w:cs="BookAntiqua"/>
          <w:sz w:val="22"/>
          <w:szCs w:val="22"/>
        </w:rPr>
        <w:t>are supported by monies received through federal rent subsidies or are supp</w:t>
      </w:r>
      <w:r>
        <w:rPr>
          <w:rFonts w:asciiTheme="minorHAnsi" w:hAnsiTheme="minorHAnsi" w:cs="BookAntiqua"/>
          <w:sz w:val="22"/>
          <w:szCs w:val="22"/>
        </w:rPr>
        <w:t xml:space="preserve">orted by municipalities through </w:t>
      </w:r>
      <w:r w:rsidRPr="00257B52">
        <w:rPr>
          <w:rFonts w:asciiTheme="minorHAnsi" w:hAnsiTheme="minorHAnsi" w:cs="BookAntiqua"/>
          <w:sz w:val="22"/>
          <w:szCs w:val="22"/>
        </w:rPr>
        <w:t>tax income.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-BoldItalic"/>
          <w:b/>
          <w:bCs/>
          <w:i/>
          <w:iCs/>
          <w:sz w:val="22"/>
          <w:szCs w:val="22"/>
        </w:rPr>
      </w:pPr>
      <w:r w:rsidRPr="00257B52">
        <w:rPr>
          <w:rFonts w:asciiTheme="minorHAnsi" w:hAnsiTheme="minorHAnsi" w:cs="BookAntiqua-BoldItalic"/>
          <w:b/>
          <w:bCs/>
          <w:i/>
          <w:iCs/>
          <w:sz w:val="22"/>
          <w:szCs w:val="22"/>
        </w:rPr>
        <w:t>WHAT DOES A SERVICE COORDINATOR DO?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-BoldItalic"/>
          <w:b/>
          <w:bCs/>
          <w:i/>
          <w:iCs/>
          <w:sz w:val="22"/>
          <w:szCs w:val="22"/>
        </w:rPr>
      </w:pPr>
    </w:p>
    <w:p w:rsidR="00C30B58" w:rsidRDefault="00257B52" w:rsidP="00C30B58">
      <w:pPr>
        <w:pStyle w:val="ListParagraph"/>
        <w:widowControl/>
        <w:numPr>
          <w:ilvl w:val="0"/>
          <w:numId w:val="4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The work of service coordinators aids more than one million low-income seniors, individuals with special needs and families residing in subsidized and/or affordable housing.</w:t>
      </w:r>
    </w:p>
    <w:p w:rsidR="00C30B58" w:rsidRDefault="00257B52" w:rsidP="00C30B58">
      <w:pPr>
        <w:pStyle w:val="ListParagraph"/>
        <w:widowControl/>
        <w:numPr>
          <w:ilvl w:val="0"/>
          <w:numId w:val="4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Service coordinators assist low-income seniors in identifying, locating and acquiring the services necessary for them to age in place in their own homes.</w:t>
      </w:r>
    </w:p>
    <w:p w:rsidR="00257B52" w:rsidRPr="00C30B58" w:rsidRDefault="00257B52" w:rsidP="00C30B58">
      <w:pPr>
        <w:pStyle w:val="ListParagraph"/>
        <w:widowControl/>
        <w:numPr>
          <w:ilvl w:val="0"/>
          <w:numId w:val="4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Service coordinators provide assistance and access to community-based supports, skills training and resources for low-income families and people with disabilities to achieve self-sufficiency and economic independence.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-BoldItalic"/>
          <w:b/>
          <w:bCs/>
          <w:i/>
          <w:iCs/>
          <w:sz w:val="22"/>
          <w:szCs w:val="22"/>
        </w:rPr>
      </w:pPr>
      <w:r w:rsidRPr="00257B52">
        <w:rPr>
          <w:rFonts w:asciiTheme="minorHAnsi" w:hAnsiTheme="minorHAnsi" w:cs="BookAntiqua-BoldItalic"/>
          <w:b/>
          <w:bCs/>
          <w:i/>
          <w:iCs/>
          <w:sz w:val="22"/>
          <w:szCs w:val="22"/>
        </w:rPr>
        <w:t>WHAT ARE THE BENEFITS OF A SERVICE COORDINATOR?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-Italic"/>
          <w:i/>
          <w:iCs/>
          <w:sz w:val="22"/>
          <w:szCs w:val="22"/>
        </w:rPr>
      </w:pP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  <w:r w:rsidRPr="00257B52">
        <w:rPr>
          <w:rFonts w:asciiTheme="minorHAnsi" w:hAnsiTheme="minorHAnsi" w:cs="BookAntiqua-Italic"/>
          <w:b/>
          <w:i/>
          <w:iCs/>
          <w:sz w:val="22"/>
          <w:szCs w:val="22"/>
        </w:rPr>
        <w:t>For low-income seniors</w:t>
      </w:r>
      <w:r w:rsidRPr="00257B52">
        <w:rPr>
          <w:rFonts w:asciiTheme="minorHAnsi" w:hAnsiTheme="minorHAnsi" w:cs="BookAntiqua"/>
          <w:sz w:val="22"/>
          <w:szCs w:val="22"/>
        </w:rPr>
        <w:t>, service coordinators assist in accessing supportive services that allow them to: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</w:p>
    <w:p w:rsidR="00C30B58" w:rsidRDefault="00257B52" w:rsidP="00C30B58">
      <w:pPr>
        <w:pStyle w:val="ListParagraph"/>
        <w:widowControl/>
        <w:numPr>
          <w:ilvl w:val="0"/>
          <w:numId w:val="5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Maintain their independence and remain in their homes</w:t>
      </w:r>
    </w:p>
    <w:p w:rsidR="00257B52" w:rsidRPr="00C30B58" w:rsidRDefault="00257B52" w:rsidP="00C30B58">
      <w:pPr>
        <w:pStyle w:val="ListParagraph"/>
        <w:widowControl/>
        <w:numPr>
          <w:ilvl w:val="0"/>
          <w:numId w:val="5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Avoid premature admission to more costly institutionalized care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-Italic"/>
          <w:i/>
          <w:iCs/>
          <w:sz w:val="22"/>
          <w:szCs w:val="22"/>
        </w:rPr>
      </w:pP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  <w:r w:rsidRPr="00257B52">
        <w:rPr>
          <w:rFonts w:asciiTheme="minorHAnsi" w:hAnsiTheme="minorHAnsi" w:cs="BookAntiqua-Italic"/>
          <w:b/>
          <w:i/>
          <w:iCs/>
          <w:sz w:val="22"/>
          <w:szCs w:val="22"/>
        </w:rPr>
        <w:t>For low-income families</w:t>
      </w:r>
      <w:r w:rsidRPr="00257B52">
        <w:rPr>
          <w:rFonts w:asciiTheme="minorHAnsi" w:hAnsiTheme="minorHAnsi" w:cs="BookAntiqua"/>
          <w:sz w:val="22"/>
          <w:szCs w:val="22"/>
        </w:rPr>
        <w:t>, service coordinators provide assistanc</w:t>
      </w:r>
      <w:r>
        <w:rPr>
          <w:rFonts w:asciiTheme="minorHAnsi" w:hAnsiTheme="minorHAnsi" w:cs="BookAntiqua"/>
          <w:sz w:val="22"/>
          <w:szCs w:val="22"/>
        </w:rPr>
        <w:t xml:space="preserve">e and access to community-based </w:t>
      </w:r>
      <w:r w:rsidRPr="00257B52">
        <w:rPr>
          <w:rFonts w:asciiTheme="minorHAnsi" w:hAnsiTheme="minorHAnsi" w:cs="BookAntiqua"/>
          <w:sz w:val="22"/>
          <w:szCs w:val="22"/>
        </w:rPr>
        <w:t>supports, skills training and resources. They also help the family develop a plan of action to assist them in: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</w:p>
    <w:p w:rsidR="00C30B58" w:rsidRDefault="00257B52" w:rsidP="00C30B58">
      <w:pPr>
        <w:pStyle w:val="ListParagraph"/>
        <w:widowControl/>
        <w:numPr>
          <w:ilvl w:val="0"/>
          <w:numId w:val="6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Achieving greater economic security by linking them with programs to improve their literacy, job skills, education, and money management training</w:t>
      </w:r>
    </w:p>
    <w:p w:rsidR="00257B52" w:rsidRPr="00C30B58" w:rsidRDefault="00257B52" w:rsidP="00C30B58">
      <w:pPr>
        <w:pStyle w:val="ListParagraph"/>
        <w:widowControl/>
        <w:numPr>
          <w:ilvl w:val="0"/>
          <w:numId w:val="6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Improving the educational performance of low-income children by linking them to after-school programs, nutritional assistance, and other programs to aid them in moving out of poverty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-Italic"/>
          <w:i/>
          <w:iCs/>
          <w:sz w:val="22"/>
          <w:szCs w:val="22"/>
        </w:rPr>
      </w:pP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  <w:r w:rsidRPr="00257B52">
        <w:rPr>
          <w:rFonts w:asciiTheme="minorHAnsi" w:hAnsiTheme="minorHAnsi" w:cs="BookAntiqua-Italic"/>
          <w:b/>
          <w:i/>
          <w:iCs/>
          <w:sz w:val="22"/>
          <w:szCs w:val="22"/>
        </w:rPr>
        <w:t>For people with disabilities</w:t>
      </w:r>
      <w:r w:rsidRPr="00257B52">
        <w:rPr>
          <w:rFonts w:asciiTheme="minorHAnsi" w:hAnsiTheme="minorHAnsi" w:cs="BookAntiqua-Italic"/>
          <w:i/>
          <w:iCs/>
          <w:sz w:val="22"/>
          <w:szCs w:val="22"/>
        </w:rPr>
        <w:t xml:space="preserve"> </w:t>
      </w:r>
      <w:r w:rsidRPr="00257B52">
        <w:rPr>
          <w:rFonts w:asciiTheme="minorHAnsi" w:hAnsiTheme="minorHAnsi" w:cs="BookAntiqua"/>
          <w:sz w:val="22"/>
          <w:szCs w:val="22"/>
        </w:rPr>
        <w:t>residing in subsidized or affordable housing, service c</w:t>
      </w:r>
      <w:r>
        <w:rPr>
          <w:rFonts w:asciiTheme="minorHAnsi" w:hAnsiTheme="minorHAnsi" w:cs="BookAntiqua"/>
          <w:sz w:val="22"/>
          <w:szCs w:val="22"/>
        </w:rPr>
        <w:t xml:space="preserve">oordinators assist in accessing </w:t>
      </w:r>
      <w:r w:rsidRPr="00257B52">
        <w:rPr>
          <w:rFonts w:asciiTheme="minorHAnsi" w:hAnsiTheme="minorHAnsi" w:cs="BookAntiqua"/>
          <w:sz w:val="22"/>
          <w:szCs w:val="22"/>
        </w:rPr>
        <w:t>the supportive services and other resources to: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</w:p>
    <w:p w:rsidR="00C30B58" w:rsidRDefault="00257B52" w:rsidP="00C30B58">
      <w:pPr>
        <w:pStyle w:val="ListParagraph"/>
        <w:widowControl/>
        <w:numPr>
          <w:ilvl w:val="0"/>
          <w:numId w:val="7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Maximize and maintain their independence</w:t>
      </w:r>
    </w:p>
    <w:p w:rsidR="00C30B58" w:rsidRDefault="00257B52" w:rsidP="00C30B58">
      <w:pPr>
        <w:pStyle w:val="ListParagraph"/>
        <w:widowControl/>
        <w:numPr>
          <w:ilvl w:val="0"/>
          <w:numId w:val="7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Access transportation options that best meet their needs</w:t>
      </w:r>
    </w:p>
    <w:p w:rsidR="00257B52" w:rsidRPr="00C30B58" w:rsidRDefault="00257B52" w:rsidP="00C30B58">
      <w:pPr>
        <w:pStyle w:val="ListParagraph"/>
        <w:widowControl/>
        <w:numPr>
          <w:ilvl w:val="0"/>
          <w:numId w:val="7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Achieve greater economic security by linking them with job-search and skills training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-Italic"/>
          <w:i/>
          <w:iCs/>
          <w:sz w:val="22"/>
          <w:szCs w:val="22"/>
        </w:rPr>
      </w:pP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  <w:r w:rsidRPr="00257B52">
        <w:rPr>
          <w:rFonts w:asciiTheme="minorHAnsi" w:hAnsiTheme="minorHAnsi" w:cs="BookAntiqua-Italic"/>
          <w:b/>
          <w:i/>
          <w:iCs/>
          <w:sz w:val="22"/>
          <w:szCs w:val="22"/>
        </w:rPr>
        <w:t>For owners and operators of apartment communities</w:t>
      </w:r>
      <w:r w:rsidRPr="00257B52">
        <w:rPr>
          <w:rFonts w:asciiTheme="minorHAnsi" w:hAnsiTheme="minorHAnsi" w:cs="BookAntiqua"/>
          <w:sz w:val="22"/>
          <w:szCs w:val="22"/>
        </w:rPr>
        <w:t>, service coordinators can:</w:t>
      </w:r>
    </w:p>
    <w:p w:rsidR="00257B52" w:rsidRPr="00257B52" w:rsidRDefault="00257B52" w:rsidP="00257B52">
      <w:pPr>
        <w:widowControl/>
        <w:kinsoku/>
        <w:autoSpaceDE w:val="0"/>
        <w:autoSpaceDN w:val="0"/>
        <w:adjustRightInd w:val="0"/>
        <w:contextualSpacing/>
        <w:jc w:val="both"/>
        <w:rPr>
          <w:rFonts w:asciiTheme="minorHAnsi" w:hAnsiTheme="minorHAnsi" w:cs="BookAntiqua"/>
          <w:sz w:val="22"/>
          <w:szCs w:val="22"/>
        </w:rPr>
      </w:pPr>
    </w:p>
    <w:p w:rsidR="00C30B58" w:rsidRDefault="00257B52" w:rsidP="00C30B58">
      <w:pPr>
        <w:pStyle w:val="ListParagraph"/>
        <w:widowControl/>
        <w:numPr>
          <w:ilvl w:val="0"/>
          <w:numId w:val="8"/>
        </w:numPr>
        <w:kinsoku/>
        <w:autoSpaceDE w:val="0"/>
        <w:autoSpaceDN w:val="0"/>
        <w:adjustRightInd w:val="0"/>
        <w:ind w:left="180" w:hanging="180"/>
        <w:jc w:val="both"/>
        <w:rPr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Reduce apartment turnover and damage by intervening and assisting with resolution of lease violations</w:t>
      </w:r>
    </w:p>
    <w:p w:rsidR="00A17CE7" w:rsidRPr="00C30B58" w:rsidRDefault="00257B52" w:rsidP="00C30B58">
      <w:pPr>
        <w:pStyle w:val="ListParagraph"/>
        <w:widowControl/>
        <w:numPr>
          <w:ilvl w:val="0"/>
          <w:numId w:val="8"/>
        </w:numPr>
        <w:kinsoku/>
        <w:autoSpaceDE w:val="0"/>
        <w:autoSpaceDN w:val="0"/>
        <w:adjustRightInd w:val="0"/>
        <w:ind w:left="180" w:hanging="180"/>
        <w:jc w:val="both"/>
        <w:rPr>
          <w:rStyle w:val="CharacterStyle2"/>
          <w:rFonts w:asciiTheme="minorHAnsi" w:hAnsiTheme="minorHAnsi" w:cs="BookAntiqua"/>
          <w:sz w:val="22"/>
          <w:szCs w:val="22"/>
        </w:rPr>
      </w:pPr>
      <w:r w:rsidRPr="00C30B58">
        <w:rPr>
          <w:rFonts w:asciiTheme="minorHAnsi" w:hAnsiTheme="minorHAnsi" w:cs="BookAntiqua"/>
          <w:sz w:val="22"/>
          <w:szCs w:val="22"/>
        </w:rPr>
        <w:t>Facilitate a stronger sense of community at affordable apartment complexes, thereby decreasing crime and increasing the safety at and marketability of these facilities</w:t>
      </w:r>
      <w:bookmarkStart w:id="0" w:name="_GoBack"/>
      <w:bookmarkEnd w:id="0"/>
    </w:p>
    <w:sectPr w:rsidR="00A17CE7" w:rsidRPr="00C30B58" w:rsidSect="00B26809">
      <w:type w:val="continuous"/>
      <w:pgSz w:w="12240" w:h="15840"/>
      <w:pgMar w:top="630" w:right="900" w:bottom="720" w:left="900" w:header="720" w:footer="1005" w:gutter="0"/>
      <w:pgBorders w:offsetFrom="page">
        <w:top w:val="thinThickSmallGap" w:sz="24" w:space="24" w:color="99CC00"/>
        <w:left w:val="thinThickSmallGap" w:sz="24" w:space="24" w:color="99CC00"/>
        <w:bottom w:val="thickThinSmallGap" w:sz="24" w:space="24" w:color="99CC00"/>
        <w:right w:val="thickThinSmallGap" w:sz="24" w:space="24" w:color="99CC0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76C" w:rsidRDefault="008C376C" w:rsidP="00844542">
      <w:r>
        <w:separator/>
      </w:r>
    </w:p>
  </w:endnote>
  <w:endnote w:type="continuationSeparator" w:id="0">
    <w:p w:rsidR="008C376C" w:rsidRDefault="008C376C" w:rsidP="0084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42" w:rsidRDefault="00844542" w:rsidP="00844542">
    <w:pPr>
      <w:pStyle w:val="Footer"/>
      <w:rPr>
        <w:rFonts w:asciiTheme="minorHAnsi" w:hAnsiTheme="minorHAnsi"/>
        <w:color w:val="1F497D" w:themeColor="text2"/>
      </w:rPr>
    </w:pPr>
    <w:r>
      <w:rPr>
        <w:rFonts w:asciiTheme="minorHAnsi" w:hAnsiTheme="minorHAnsi"/>
        <w:noProof/>
        <w:color w:val="1F497D" w:themeColor="text2"/>
      </w:rPr>
      <w:drawing>
        <wp:anchor distT="0" distB="0" distL="45720" distR="45720" simplePos="0" relativeHeight="251658240" behindDoc="1" locked="0" layoutInCell="1" allowOverlap="1" wp14:anchorId="33103ED0" wp14:editId="11467F44">
          <wp:simplePos x="0" y="0"/>
          <wp:positionH relativeFrom="column">
            <wp:posOffset>6086475</wp:posOffset>
          </wp:positionH>
          <wp:positionV relativeFrom="page">
            <wp:posOffset>9049385</wp:posOffset>
          </wp:positionV>
          <wp:extent cx="543560" cy="581660"/>
          <wp:effectExtent l="0" t="0" r="8890" b="8890"/>
          <wp:wrapTight wrapText="bothSides">
            <wp:wrapPolygon edited="0">
              <wp:start x="0" y="0"/>
              <wp:lineTo x="0" y="21223"/>
              <wp:lineTo x="21196" y="21223"/>
              <wp:lineTo x="21196" y="0"/>
              <wp:lineTo x="0" y="0"/>
            </wp:wrapPolygon>
          </wp:wrapTight>
          <wp:docPr id="3" name="Picture 3" descr="FairHsng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irHsng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4542" w:rsidRPr="00844542" w:rsidRDefault="00844542" w:rsidP="00844542">
    <w:pPr>
      <w:pStyle w:val="Footer"/>
      <w:ind w:firstLine="360"/>
      <w:rPr>
        <w:rFonts w:asciiTheme="minorHAnsi" w:hAnsiTheme="minorHAnsi"/>
        <w:color w:val="1F497D" w:themeColor="text2"/>
      </w:rPr>
    </w:pPr>
    <w:r>
      <w:rPr>
        <w:rFonts w:asciiTheme="minorHAnsi" w:hAnsiTheme="minorHAnsi"/>
        <w:color w:val="1F497D" w:themeColor="text2"/>
      </w:rPr>
      <w:t xml:space="preserve">2115 J Street, Ste 201 </w:t>
    </w:r>
    <w:r>
      <w:rPr>
        <w:rFonts w:ascii="Lucida Sans Unicode" w:hAnsi="Lucida Sans Unicode" w:cs="Lucida Sans Unicode"/>
        <w:color w:val="1F497D" w:themeColor="text2"/>
        <w:sz w:val="20"/>
      </w:rPr>
      <w:t>∙</w:t>
    </w:r>
    <w:r>
      <w:rPr>
        <w:rFonts w:asciiTheme="minorHAnsi" w:hAnsiTheme="minorHAnsi"/>
        <w:color w:val="1F497D" w:themeColor="text2"/>
      </w:rPr>
      <w:t xml:space="preserve"> Sacramento, CA 95816 </w:t>
    </w:r>
    <w:r w:rsidRPr="00844542">
      <w:rPr>
        <w:rFonts w:ascii="Lucida Sans Unicode" w:hAnsi="Lucida Sans Unicode" w:cs="Lucida Sans Unicode"/>
        <w:color w:val="1F497D" w:themeColor="text2"/>
        <w:sz w:val="20"/>
      </w:rPr>
      <w:t>∙</w:t>
    </w:r>
    <w:r>
      <w:rPr>
        <w:rFonts w:asciiTheme="minorHAnsi" w:hAnsiTheme="minorHAnsi"/>
        <w:color w:val="1F497D" w:themeColor="text2"/>
      </w:rPr>
      <w:t xml:space="preserve"> (916) 325-1205 </w:t>
    </w:r>
    <w:r w:rsidRPr="00844542">
      <w:rPr>
        <w:rFonts w:ascii="Lucida Sans Unicode" w:hAnsi="Lucida Sans Unicode" w:cs="Lucida Sans Unicode"/>
        <w:color w:val="1F497D" w:themeColor="text2"/>
        <w:sz w:val="20"/>
      </w:rPr>
      <w:t>∙</w:t>
    </w:r>
    <w:r>
      <w:rPr>
        <w:rFonts w:asciiTheme="minorHAnsi" w:hAnsiTheme="minorHAnsi"/>
        <w:color w:val="1F497D" w:themeColor="text2"/>
      </w:rPr>
      <w:t xml:space="preserve"> </w:t>
    </w:r>
    <w:r w:rsidRPr="00844542">
      <w:rPr>
        <w:rFonts w:asciiTheme="minorHAnsi" w:hAnsiTheme="minorHAnsi"/>
        <w:color w:val="1F497D" w:themeColor="text2"/>
      </w:rPr>
      <w:t>info@pacifichousing.org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76C" w:rsidRDefault="008C376C" w:rsidP="00844542">
      <w:r>
        <w:separator/>
      </w:r>
    </w:p>
  </w:footnote>
  <w:footnote w:type="continuationSeparator" w:id="0">
    <w:p w:rsidR="008C376C" w:rsidRDefault="008C376C" w:rsidP="00844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6F0D"/>
    <w:multiLevelType w:val="singleLevel"/>
    <w:tmpl w:val="9812930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196764"/>
    <w:multiLevelType w:val="hybridMultilevel"/>
    <w:tmpl w:val="6E32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242C6"/>
    <w:multiLevelType w:val="hybridMultilevel"/>
    <w:tmpl w:val="C8AE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12DD7"/>
    <w:multiLevelType w:val="hybridMultilevel"/>
    <w:tmpl w:val="A322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A2490"/>
    <w:multiLevelType w:val="hybridMultilevel"/>
    <w:tmpl w:val="B19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173DBC"/>
    <w:multiLevelType w:val="hybridMultilevel"/>
    <w:tmpl w:val="14848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E01449"/>
    <w:multiLevelType w:val="hybridMultilevel"/>
    <w:tmpl w:val="F050B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B52"/>
    <w:rsid w:val="00257B52"/>
    <w:rsid w:val="007261E0"/>
    <w:rsid w:val="00844542"/>
    <w:rsid w:val="008C376C"/>
    <w:rsid w:val="00A17CE7"/>
    <w:rsid w:val="00B26809"/>
    <w:rsid w:val="00C3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basedOn w:val="Normal"/>
    <w:uiPriority w:val="99"/>
    <w:pPr>
      <w:kinsoku/>
      <w:autoSpaceDE w:val="0"/>
      <w:autoSpaceDN w:val="0"/>
      <w:adjustRightInd w:val="0"/>
    </w:pPr>
    <w:rPr>
      <w:sz w:val="20"/>
      <w:szCs w:val="20"/>
    </w:rPr>
  </w:style>
  <w:style w:type="paragraph" w:customStyle="1" w:styleId="Style2">
    <w:name w:val="Style 2"/>
    <w:basedOn w:val="Normal"/>
    <w:uiPriority w:val="99"/>
    <w:pPr>
      <w:kinsoku/>
      <w:autoSpaceDE w:val="0"/>
      <w:autoSpaceDN w:val="0"/>
      <w:ind w:left="720"/>
    </w:pPr>
    <w:rPr>
      <w:sz w:val="22"/>
      <w:szCs w:val="22"/>
    </w:rPr>
  </w:style>
  <w:style w:type="character" w:customStyle="1" w:styleId="CharacterStyle1">
    <w:name w:val="Character Style 1"/>
    <w:uiPriority w:val="99"/>
    <w:rPr>
      <w:sz w:val="22"/>
      <w:szCs w:val="22"/>
    </w:rPr>
  </w:style>
  <w:style w:type="character" w:customStyle="1" w:styleId="CharacterStyle2">
    <w:name w:val="Character Style 2"/>
    <w:uiPriority w:val="9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1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1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45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54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445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basedOn w:val="Normal"/>
    <w:uiPriority w:val="99"/>
    <w:pPr>
      <w:kinsoku/>
      <w:autoSpaceDE w:val="0"/>
      <w:autoSpaceDN w:val="0"/>
      <w:adjustRightInd w:val="0"/>
    </w:pPr>
    <w:rPr>
      <w:sz w:val="20"/>
      <w:szCs w:val="20"/>
    </w:rPr>
  </w:style>
  <w:style w:type="paragraph" w:customStyle="1" w:styleId="Style2">
    <w:name w:val="Style 2"/>
    <w:basedOn w:val="Normal"/>
    <w:uiPriority w:val="99"/>
    <w:pPr>
      <w:kinsoku/>
      <w:autoSpaceDE w:val="0"/>
      <w:autoSpaceDN w:val="0"/>
      <w:ind w:left="720"/>
    </w:pPr>
    <w:rPr>
      <w:sz w:val="22"/>
      <w:szCs w:val="22"/>
    </w:rPr>
  </w:style>
  <w:style w:type="character" w:customStyle="1" w:styleId="CharacterStyle1">
    <w:name w:val="Character Style 1"/>
    <w:uiPriority w:val="99"/>
    <w:rPr>
      <w:sz w:val="22"/>
      <w:szCs w:val="22"/>
    </w:rPr>
  </w:style>
  <w:style w:type="character" w:customStyle="1" w:styleId="CharacterStyle2">
    <w:name w:val="Character Style 2"/>
    <w:uiPriority w:val="9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1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1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45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54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445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PHI_GAG</dc:creator>
  <cp:lastModifiedBy>PHI_GAG</cp:lastModifiedBy>
  <cp:revision>7</cp:revision>
  <cp:lastPrinted>2013-12-26T22:28:00Z</cp:lastPrinted>
  <dcterms:created xsi:type="dcterms:W3CDTF">2013-12-26T22:01:00Z</dcterms:created>
  <dcterms:modified xsi:type="dcterms:W3CDTF">2013-12-26T22:28:00Z</dcterms:modified>
</cp:coreProperties>
</file>